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A3" w:rsidRPr="00EF5254" w:rsidRDefault="007977A3" w:rsidP="00EF5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EF525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Прокуратура Большеигнатовского района: Какая ответственность предусмотрена законом за ложные сообщения о минировании образовательного учреждения</w:t>
      </w:r>
      <w:r w:rsidR="00EF525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?</w:t>
      </w:r>
    </w:p>
    <w:p w:rsidR="00EF5254" w:rsidRDefault="00EF5254" w:rsidP="00EF525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8245E" w:rsidRPr="00EF5254" w:rsidRDefault="00A8245E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5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Безответственное отношение к своим словам и поступкам может иметь серьезные последствия. Сообщение, направленное правоохранительным органам с содержанием ложной информации против другого человека, о преступлении уголовного характера, якобы им совершенном, совершаемом или готовящемся, и есть заведомо ложный донос (ст. 306 Уголовного </w:t>
      </w:r>
      <w:r w:rsidR="00EF5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EF5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одекса Российской Федерации).</w:t>
      </w:r>
    </w:p>
    <w:p w:rsidR="007977A3" w:rsidRPr="00EF5254" w:rsidRDefault="00CD61AF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аведомо ложно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 сообщение об акте терроризма - уголовное преступление, предусмотренное ст. 207 УК РФ</w:t>
      </w:r>
    </w:p>
    <w:p w:rsidR="007977A3" w:rsidRPr="00EF5254" w:rsidRDefault="007977A3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чаще всего </w:t>
      </w:r>
      <w:r w:rsidR="00517C91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обусловлен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хулиганскими побуждениями и в этом случае злоумышленник понесет ответственность по ч. 1 ст. 207 УК РФ.</w:t>
      </w:r>
    </w:p>
    <w:p w:rsidR="007977A3" w:rsidRPr="00EF5254" w:rsidRDefault="007977A3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 совершение таких действий судом может быть назначен штраф до 500 тыс. руб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либо ограничение свободы на срок до 3-х лет, либо принудительные работы на этот же срок.</w:t>
      </w:r>
    </w:p>
    <w:p w:rsidR="007977A3" w:rsidRPr="00EF5254" w:rsidRDefault="000E628C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Школа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– особо охраняемый законом объект. </w:t>
      </w:r>
      <w:r w:rsidR="008D0EE2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рганизации систем образования, здравоохранения,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</w:t>
      </w:r>
      <w:r w:rsidR="008D0EE2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кредитного характера отнесены законодателем к объектам социальной инфраструктуры, преступные посягательства на которые влекут более суровую ответственность по ч. 2 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ст. 207 УК РФ. За такие «телефонные шутки» виновный может быть лишен свободы на срок от 3 до 5 лет.</w:t>
      </w:r>
    </w:p>
    <w:p w:rsidR="007977A3" w:rsidRPr="00EF5254" w:rsidRDefault="008D0EE2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сли заведомо ложное сообщение о готовящ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ем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взрыве преследует цель дестабилизации деятельности органов власти, такое преступление относится к категории тяжких и предусматривает ответственность по ч. 3 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ст. 207 УК РФ в виде лишения свободы 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срок 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 8 лет.</w:t>
      </w:r>
    </w:p>
    <w:p w:rsidR="007977A3" w:rsidRPr="00EF5254" w:rsidRDefault="007977A3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Ва</w:t>
      </w:r>
      <w:r w:rsidR="008D0EE2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жно помнить, что уголовная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ответственность за совершение преступления, предусмотренного ст. 207 УК РФ, </w:t>
      </w:r>
      <w:r w:rsidR="008D0EE2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наступает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14-летнего возраста. </w:t>
      </w:r>
    </w:p>
    <w:p w:rsidR="00EC1EEC" w:rsidRPr="00EF5254" w:rsidRDefault="00BB59AD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Ложные сообщения об акте терроризма могут быть устными или письменными, выраженными непосредственно или с использованием телефонной либо иной связи и т.д. Однако формы и способы сообщений не влияют на квалификацию этого преступления.</w:t>
      </w:r>
    </w:p>
    <w:p w:rsidR="00D27178" w:rsidRDefault="00D27178" w:rsidP="00BB59A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950516" cy="2973788"/>
            <wp:effectExtent l="19050" t="0" r="2484" b="0"/>
            <wp:docPr id="1" name="Рисунок 1" descr="C:\Users\user\Desktop\7vdAV8XVl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vdAV8XVlA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68" cy="29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C5D" w:rsidRDefault="00F03C5D" w:rsidP="00BB59A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3C5D" w:rsidRDefault="00F03C5D" w:rsidP="00BB59A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3C5D" w:rsidRDefault="00F03C5D" w:rsidP="00BB59A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178" w:rsidRDefault="00D2717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254" w:rsidRPr="00EF5254" w:rsidRDefault="008834B8" w:rsidP="00EF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254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Большеигнатовского района информирует</w:t>
      </w:r>
      <w:r w:rsidR="00EF5254" w:rsidRPr="00EF5254">
        <w:rPr>
          <w:rFonts w:ascii="Times New Roman" w:hAnsi="Times New Roman" w:cs="Times New Roman"/>
          <w:b/>
          <w:sz w:val="28"/>
          <w:szCs w:val="28"/>
        </w:rPr>
        <w:t>, что на три года продлено действие водительских удостоверений, которые истекают в 2024 и 2025 гг.</w:t>
      </w:r>
    </w:p>
    <w:p w:rsidR="00EF5254" w:rsidRDefault="00EF5254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F5254" w:rsidRDefault="008834B8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граждане могут пользоваться истекшими в 2024 или 2025 год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</w:rPr>
        <w:t>ах</w:t>
      </w: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водительскими удостоверениями в течение трех лет. </w:t>
      </w:r>
    </w:p>
    <w:p w:rsidR="00EF5254" w:rsidRDefault="008834B8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Соответствующая поправка 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закон </w:t>
      </w: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вступила в силу с 28 декабря 2023 года. </w:t>
      </w:r>
    </w:p>
    <w:p w:rsidR="008834B8" w:rsidRPr="008834B8" w:rsidRDefault="008834B8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>За заменой водителям потребуется обратиться в Госавтоинспекцию в 2027 и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</w:rPr>
        <w:t>ли</w:t>
      </w: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2028 год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</w:rPr>
        <w:t>ах</w:t>
      </w: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>, но при желании новые водительские права можно будет получить и раньше. Данная возможность предоставляется не только гражданам, которые используют транспорт в личных целях, но и тем, кому он нужен в рамках трудовой и предпринимательской деятельности. Вносить какие-либо дополнительные изменения не потребуется.</w:t>
      </w:r>
    </w:p>
    <w:p w:rsidR="008834B8" w:rsidRDefault="008834B8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Pr="002113DE" w:rsidRDefault="00EF5254" w:rsidP="00211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113DE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Большеигнатовского района информирует, что в</w:t>
      </w:r>
      <w:r w:rsidR="000815E1" w:rsidRPr="00211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ступил в силу новый закон о занятости населения в Российской Федерации</w:t>
      </w:r>
      <w:r w:rsidRPr="00211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2113DE" w:rsidRPr="002113DE" w:rsidRDefault="002113DE" w:rsidP="00EF52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815E1" w:rsidRPr="002113DE" w:rsidRDefault="00EF5254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0815E1"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2024 года вступил в силу Федеральный закон от 12 декабря 2023 года № 565-ФЗ «О занятости населения в Российской Федерации».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Действующее регулирование постепенно отменят. Новшества для работодателей введут в 3 этапа.</w:t>
      </w:r>
    </w:p>
    <w:p w:rsidR="000815E1" w:rsidRPr="002113DE" w:rsidRDefault="00EF5254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Так, с</w:t>
      </w:r>
      <w:r w:rsidR="000815E1"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января 2024 года уточнены обязанности работодателей по информированию службы занятости. О сокращении штата, банкротстве, ликвидации организации, а также других действиях и событиях предстоит отчитываться исключительно через информационные ресурсы, в частности, единую цифровую платформу «Работа в России».</w:t>
      </w:r>
    </w:p>
    <w:p w:rsidR="00EF5254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Сообщать необходимо не только о принятых решениях, но и об их изменениях и отменах. 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Например, в случае, если работодатель передумает вводить неполный рабочий день или сокращать штат, у него будет 3 рабочих дня на то, чтобы направить информацию о таком решении в службу занятости. Срок оповещения о появлении свободных рабочих мест и вакансий, а также об изменении этих сведений составляет 5 рабочих дней.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 в трудоустройстве отдается участникам </w:t>
      </w:r>
      <w:r w:rsidR="002113DE"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Специальной военной операци</w:t>
      </w:r>
      <w:r w:rsidR="0066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членам их семей. Введена единовременная выплата при регистрации в качестве индивидуального предпринимателя или самозанятого, а также при создании юридического лица.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Встать на учет в качестве безработного теперь возможно не только по месту жительства, но и по месту пребывания гражданина. Поиск работы и предоставление государственных услуг будут осуществляться органами службы занятости на основании индивидуального плана, сформированного с учетом пожеланий гражданина и его комплексной профессиональной оценки.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Установлены максимальные и минимальные размеры пособия по безработице, которые будут индексировать раз в год с 1 февраля исходя из индекса роста потребительских цен за предыдущий год.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По общему правилу размер максимальной величины пособия по безработице для безработных граждан составляет: в первые три месяца периода выплаты пособия по безработице - 12 792 рубля; в следующие три месяца периода выплаты пособия по безработице - 5000 рублей. Размер минимальной величины пособия по безработице составляет 1500 рублей.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С 1 сентября 2024 года обновят положения о квотах для инвалидов. Регионы установят их для работодателей, у которых трудоустроены более 35 человек. Квота составит от 2 до 4</w:t>
      </w:r>
      <w:r w:rsidR="002113DE"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% от среднесписочной численности персонала. Сейчас указанное правило действует для организаций, где более 100 работников. При численности от 35 человек субъекты Российской Федерации могут вводить квоту до 3%. Регионы смогут дифференцировать квоты в зависимости от отрасли экономики, муниципального образования, среднесписочной численности персонала.</w:t>
      </w:r>
    </w:p>
    <w:p w:rsidR="000815E1" w:rsidRPr="002113DE" w:rsidRDefault="000815E1" w:rsidP="00211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 1 января 2025 года введут профилирование работодателей. Чтобы оказывать поддержку в сфере занятости, их распределят на группы в зависимости от организационно-правовой формы, вида деятельности, финансового положения и др.</w:t>
      </w:r>
    </w:p>
    <w:p w:rsidR="000815E1" w:rsidRPr="002113DE" w:rsidRDefault="000815E1" w:rsidP="00211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 способом обращения в службу занятости станет электронный: через единую цифровую платформу «Работа в России» или портал государственных услуг Российской Федерации.</w:t>
      </w:r>
    </w:p>
    <w:p w:rsidR="000815E1" w:rsidRPr="002113DE" w:rsidRDefault="000815E1" w:rsidP="00211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появится реестр работодателей, у которых выявили факты нелегальной занятости.</w:t>
      </w:r>
      <w:r w:rsidR="002113DE"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815E1" w:rsidRPr="002113DE" w:rsidRDefault="000815E1" w:rsidP="00EF525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2113DE">
        <w:rPr>
          <w:rFonts w:ascii="Roboto" w:eastAsia="Times New Roman" w:hAnsi="Roboto" w:cs="Times New Roman"/>
          <w:color w:val="333333"/>
          <w:sz w:val="28"/>
          <w:szCs w:val="28"/>
        </w:rPr>
        <w:t> </w:t>
      </w:r>
    </w:p>
    <w:p w:rsidR="004E1B74" w:rsidRPr="002113DE" w:rsidRDefault="004E1B74" w:rsidP="00EF52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1B74" w:rsidRPr="002113DE" w:rsidRDefault="004E1B74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Pr="002113DE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Pr="002113DE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C2641E">
        <w:rPr>
          <w:rStyle w:val="a7"/>
          <w:color w:val="666666"/>
          <w:sz w:val="28"/>
          <w:szCs w:val="28"/>
        </w:rPr>
        <w:lastRenderedPageBreak/>
        <w:t> </w:t>
      </w:r>
      <w:r w:rsidR="002113DE">
        <w:rPr>
          <w:rStyle w:val="a7"/>
          <w:color w:val="666666"/>
          <w:sz w:val="28"/>
          <w:szCs w:val="28"/>
        </w:rPr>
        <w:tab/>
      </w:r>
      <w:r w:rsidR="002113DE" w:rsidRPr="002113DE">
        <w:rPr>
          <w:b/>
          <w:sz w:val="28"/>
          <w:szCs w:val="28"/>
        </w:rPr>
        <w:t xml:space="preserve">Прокуратура Большеигнатовского района информирует, что </w:t>
      </w:r>
      <w:r w:rsidR="002113DE">
        <w:rPr>
          <w:b/>
          <w:sz w:val="28"/>
          <w:szCs w:val="28"/>
        </w:rPr>
        <w:t>с</w:t>
      </w:r>
      <w:r w:rsidRPr="00C2641E">
        <w:rPr>
          <w:rStyle w:val="a7"/>
          <w:color w:val="666666"/>
          <w:sz w:val="28"/>
          <w:szCs w:val="28"/>
        </w:rPr>
        <w:t xml:space="preserve"> </w:t>
      </w:r>
      <w:r w:rsidR="002113DE">
        <w:rPr>
          <w:rStyle w:val="a7"/>
          <w:color w:val="666666"/>
          <w:sz w:val="28"/>
          <w:szCs w:val="28"/>
        </w:rPr>
        <w:br/>
      </w:r>
      <w:r w:rsidRPr="00C2641E">
        <w:rPr>
          <w:rStyle w:val="a7"/>
          <w:color w:val="666666"/>
          <w:sz w:val="28"/>
          <w:szCs w:val="28"/>
        </w:rPr>
        <w:t>1 января 2024 года применяется новый подход к определению «нуждаемости» семьи в государственной социальной помощи</w:t>
      </w:r>
      <w:r w:rsidR="002113DE">
        <w:rPr>
          <w:rStyle w:val="a7"/>
          <w:color w:val="666666"/>
          <w:sz w:val="28"/>
          <w:szCs w:val="28"/>
        </w:rPr>
        <w:t>.</w:t>
      </w: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>Федеральным законом от 24.07.2023 № 342-ФЗ внесены изменения в Федеральный закон 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>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студенты-очники в возрасте до 23 лет.</w:t>
      </w: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>Расширен перечень лиц, которые исключаются из состава семьи при расчете среднедушевого дохода. 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</w:t>
      </w:r>
    </w:p>
    <w:p w:rsidR="002113D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 xml:space="preserve">При оценке нуждаемости доходы от предпринимательской деятельности будут учитываться за вычетом расходов. </w:t>
      </w: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>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>Закон, за исключен</w:t>
      </w:r>
      <w:r w:rsidR="00566333" w:rsidRPr="00C2641E">
        <w:rPr>
          <w:color w:val="666666"/>
          <w:sz w:val="28"/>
          <w:szCs w:val="28"/>
        </w:rPr>
        <w:t>ием отдельных положений, вступил</w:t>
      </w:r>
      <w:r w:rsidRPr="00C2641E">
        <w:rPr>
          <w:color w:val="666666"/>
          <w:sz w:val="28"/>
          <w:szCs w:val="28"/>
        </w:rPr>
        <w:t xml:space="preserve"> в силу 01.01.2024.</w:t>
      </w:r>
    </w:p>
    <w:p w:rsidR="005F7D89" w:rsidRDefault="005F7D89" w:rsidP="0021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21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21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D89" w:rsidRPr="00BB59AD" w:rsidRDefault="005F7D89" w:rsidP="0021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7D89" w:rsidRPr="00BB59AD" w:rsidSect="00EC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7A3"/>
    <w:rsid w:val="000815E1"/>
    <w:rsid w:val="000E628C"/>
    <w:rsid w:val="002113DE"/>
    <w:rsid w:val="00226144"/>
    <w:rsid w:val="002E21ED"/>
    <w:rsid w:val="004E1B74"/>
    <w:rsid w:val="00517C91"/>
    <w:rsid w:val="00566333"/>
    <w:rsid w:val="005F7D89"/>
    <w:rsid w:val="00631C96"/>
    <w:rsid w:val="00666EDE"/>
    <w:rsid w:val="007977A3"/>
    <w:rsid w:val="00831E15"/>
    <w:rsid w:val="008834B8"/>
    <w:rsid w:val="008D0EE2"/>
    <w:rsid w:val="00A8245E"/>
    <w:rsid w:val="00BB59AD"/>
    <w:rsid w:val="00C2641E"/>
    <w:rsid w:val="00CD61AF"/>
    <w:rsid w:val="00D27178"/>
    <w:rsid w:val="00EC1EEC"/>
    <w:rsid w:val="00EF5254"/>
    <w:rsid w:val="00F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F1DE"/>
  <w15:docId w15:val="{63DB94C2-9B21-4FD1-A86F-B20C50C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EC"/>
  </w:style>
  <w:style w:type="paragraph" w:styleId="2">
    <w:name w:val="heading 2"/>
    <w:basedOn w:val="a"/>
    <w:link w:val="20"/>
    <w:uiPriority w:val="9"/>
    <w:qFormat/>
    <w:rsid w:val="0088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977A3"/>
  </w:style>
  <w:style w:type="character" w:customStyle="1" w:styleId="feeds-pagenavigationtooltip">
    <w:name w:val="feeds-page__navigation_tooltip"/>
    <w:basedOn w:val="a0"/>
    <w:rsid w:val="007977A3"/>
  </w:style>
  <w:style w:type="paragraph" w:styleId="a3">
    <w:name w:val="Normal (Web)"/>
    <w:basedOn w:val="a"/>
    <w:uiPriority w:val="99"/>
    <w:semiHidden/>
    <w:unhideWhenUsed/>
    <w:rsid w:val="0079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34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834B8"/>
    <w:rPr>
      <w:color w:val="0000FF"/>
      <w:u w:val="single"/>
    </w:rPr>
  </w:style>
  <w:style w:type="character" w:styleId="a7">
    <w:name w:val="Strong"/>
    <w:basedOn w:val="a0"/>
    <w:uiPriority w:val="22"/>
    <w:qFormat/>
    <w:rsid w:val="005F7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133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7148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8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62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683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0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1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2532">
          <w:marLeft w:val="376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Войнова Ольга Валерьевна</cp:lastModifiedBy>
  <cp:revision>23</cp:revision>
  <dcterms:created xsi:type="dcterms:W3CDTF">2024-02-06T08:03:00Z</dcterms:created>
  <dcterms:modified xsi:type="dcterms:W3CDTF">2024-02-08T07:16:00Z</dcterms:modified>
</cp:coreProperties>
</file>